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99" w:rsidRPr="008B0552" w:rsidRDefault="00E412F4" w:rsidP="00E412F4">
      <w:pPr>
        <w:pStyle w:val="a4"/>
        <w:spacing w:before="0" w:beforeAutospacing="0" w:after="0" w:line="360" w:lineRule="auto"/>
        <w:ind w:left="4956" w:firstLine="708"/>
        <w:rPr>
          <w:b/>
          <w:bCs/>
          <w:sz w:val="28"/>
          <w:szCs w:val="28"/>
        </w:rPr>
      </w:pPr>
      <w:bookmarkStart w:id="0" w:name="_GoBack"/>
      <w:bookmarkEnd w:id="0"/>
      <w:r w:rsidRPr="008B0552">
        <w:rPr>
          <w:b/>
          <w:bCs/>
          <w:sz w:val="28"/>
          <w:szCs w:val="28"/>
        </w:rPr>
        <w:t xml:space="preserve">                                     </w:t>
      </w:r>
    </w:p>
    <w:p w:rsidR="00107699" w:rsidRPr="008B0552" w:rsidRDefault="00107699" w:rsidP="00E412F4">
      <w:pPr>
        <w:pStyle w:val="a4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 w:rsidRPr="008B0552">
        <w:rPr>
          <w:b/>
          <w:bCs/>
          <w:sz w:val="28"/>
          <w:szCs w:val="28"/>
        </w:rPr>
        <w:t>АДМ</w:t>
      </w:r>
      <w:r w:rsidR="00E412F4" w:rsidRPr="008B0552">
        <w:rPr>
          <w:b/>
          <w:bCs/>
          <w:sz w:val="28"/>
          <w:szCs w:val="28"/>
        </w:rPr>
        <w:t xml:space="preserve">ИНИСТРАЦИЯ </w:t>
      </w:r>
      <w:r w:rsidR="002E329C" w:rsidRPr="008B0552">
        <w:rPr>
          <w:b/>
          <w:bCs/>
          <w:sz w:val="28"/>
          <w:szCs w:val="28"/>
        </w:rPr>
        <w:t>ДМИТРИЕВСКОГО</w:t>
      </w:r>
      <w:r w:rsidR="00E412F4" w:rsidRPr="008B0552">
        <w:rPr>
          <w:b/>
          <w:bCs/>
          <w:sz w:val="28"/>
          <w:szCs w:val="28"/>
        </w:rPr>
        <w:t xml:space="preserve"> СЕЛЬСОВЕТА</w:t>
      </w:r>
    </w:p>
    <w:p w:rsidR="00107699" w:rsidRPr="008B0552" w:rsidRDefault="00E412F4" w:rsidP="00E412F4">
      <w:pPr>
        <w:pStyle w:val="a4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 w:rsidRPr="008B0552">
        <w:rPr>
          <w:b/>
          <w:bCs/>
          <w:sz w:val="28"/>
          <w:szCs w:val="28"/>
        </w:rPr>
        <w:t xml:space="preserve">ЗОЛОТУХИНСКОГО РАЙОНА </w:t>
      </w:r>
      <w:r w:rsidR="00107699" w:rsidRPr="008B0552">
        <w:rPr>
          <w:b/>
          <w:bCs/>
          <w:sz w:val="28"/>
          <w:szCs w:val="28"/>
        </w:rPr>
        <w:t>КУРСКОЙ ОБЛАСТИ</w:t>
      </w:r>
    </w:p>
    <w:p w:rsidR="00107699" w:rsidRPr="008B0552" w:rsidRDefault="00107699" w:rsidP="00E412F4">
      <w:pPr>
        <w:pStyle w:val="a4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 w:rsidRPr="008B0552">
        <w:rPr>
          <w:b/>
          <w:bCs/>
          <w:sz w:val="28"/>
          <w:szCs w:val="28"/>
        </w:rPr>
        <w:t>ПОСТАНОВЛЕНИЕ</w:t>
      </w:r>
    </w:p>
    <w:p w:rsidR="00107699" w:rsidRPr="008B0552" w:rsidRDefault="00107699" w:rsidP="00E412F4">
      <w:pPr>
        <w:pStyle w:val="a7"/>
        <w:spacing w:line="360" w:lineRule="auto"/>
        <w:ind w:right="-5986"/>
        <w:rPr>
          <w:rFonts w:eastAsia="Times New Roman" w:cs="Times New Roman"/>
          <w:bCs/>
          <w:sz w:val="28"/>
          <w:szCs w:val="28"/>
          <w:lang w:eastAsia="ru-RU" w:bidi="ar-SA"/>
        </w:rPr>
      </w:pPr>
    </w:p>
    <w:p w:rsidR="00107699" w:rsidRPr="008B0552" w:rsidRDefault="00107699" w:rsidP="00E412F4">
      <w:pPr>
        <w:pStyle w:val="a7"/>
        <w:spacing w:line="360" w:lineRule="auto"/>
        <w:ind w:right="-5986"/>
        <w:rPr>
          <w:rFonts w:eastAsia="Times New Roman" w:cs="Times New Roman"/>
          <w:bCs/>
          <w:sz w:val="28"/>
          <w:szCs w:val="28"/>
          <w:lang w:eastAsia="ru-RU" w:bidi="ar-SA"/>
        </w:rPr>
      </w:pPr>
      <w:r w:rsidRPr="008B0552"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 xml:space="preserve">от   </w:t>
      </w:r>
      <w:r w:rsidR="0069525D"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>22.04.</w:t>
      </w:r>
      <w:r w:rsidRPr="008B0552"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 xml:space="preserve"> 2022г. №</w:t>
      </w:r>
      <w:r w:rsidR="00E21D9E">
        <w:rPr>
          <w:rFonts w:eastAsia="Times New Roman" w:cs="Times New Roman"/>
          <w:bCs/>
          <w:sz w:val="28"/>
          <w:szCs w:val="28"/>
          <w:u w:val="single"/>
          <w:lang w:eastAsia="ru-RU" w:bidi="ar-SA"/>
        </w:rPr>
        <w:t xml:space="preserve">  10</w:t>
      </w:r>
    </w:p>
    <w:p w:rsidR="00107699" w:rsidRPr="008B0552" w:rsidRDefault="00107699" w:rsidP="00E412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055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разработки и </w:t>
      </w:r>
    </w:p>
    <w:p w:rsidR="00107699" w:rsidRPr="008B0552" w:rsidRDefault="00107699" w:rsidP="00E412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0552">
        <w:rPr>
          <w:rFonts w:ascii="Times New Roman" w:hAnsi="Times New Roman" w:cs="Times New Roman"/>
          <w:b w:val="0"/>
          <w:sz w:val="28"/>
          <w:szCs w:val="28"/>
        </w:rPr>
        <w:t>утверждения административных регламентов</w:t>
      </w:r>
    </w:p>
    <w:p w:rsidR="00E412F4" w:rsidRPr="008B0552" w:rsidRDefault="00107699" w:rsidP="00E412F4">
      <w:pPr>
        <w:rPr>
          <w:rFonts w:ascii="Times New Roman" w:hAnsi="Times New Roman" w:cs="Times New Roman"/>
          <w:sz w:val="28"/>
          <w:szCs w:val="28"/>
        </w:rPr>
      </w:pPr>
      <w:r w:rsidRPr="008B0552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E412F4" w:rsidRPr="008B0552" w:rsidRDefault="00E412F4" w:rsidP="00E412F4">
      <w:pPr>
        <w:rPr>
          <w:rFonts w:ascii="Times New Roman" w:hAnsi="Times New Roman" w:cs="Times New Roman"/>
          <w:sz w:val="28"/>
          <w:szCs w:val="28"/>
        </w:rPr>
      </w:pPr>
    </w:p>
    <w:p w:rsidR="00107699" w:rsidRPr="008B0552" w:rsidRDefault="00107699" w:rsidP="008B0552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14AC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4" w:history="1">
        <w:proofErr w:type="gramStart"/>
        <w:r w:rsidR="0069525D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</w:t>
        </w:r>
        <w:r w:rsidRPr="0069525D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остановлени</w:t>
        </w:r>
      </w:hyperlink>
      <w:r w:rsidRPr="0069525D"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proofErr w:type="gramEnd"/>
      <w:r w:rsidRPr="00695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4AC7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РФ от 20 июля 2021 г. </w:t>
      </w:r>
      <w:r w:rsidR="00A14AC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14A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4AC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A14AC7">
        <w:rPr>
          <w:rFonts w:ascii="Times New Roman" w:hAnsi="Times New Roman" w:cs="Times New Roman"/>
          <w:b w:val="0"/>
          <w:sz w:val="28"/>
          <w:szCs w:val="28"/>
        </w:rPr>
        <w:t>1228</w:t>
      </w:r>
      <w:r w:rsidR="00A14AC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0552" w:rsidRPr="008B0552">
        <w:rPr>
          <w:rFonts w:ascii="Times New Roman" w:hAnsi="Times New Roman" w:cs="Times New Roman"/>
          <w:b w:val="0"/>
          <w:sz w:val="28"/>
          <w:szCs w:val="28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69525D">
        <w:rPr>
          <w:rFonts w:ascii="Times New Roman" w:hAnsi="Times New Roman" w:cs="Times New Roman"/>
          <w:b w:val="0"/>
          <w:sz w:val="28"/>
          <w:szCs w:val="28"/>
        </w:rPr>
        <w:t>,</w:t>
      </w:r>
      <w:r w:rsidR="0069525D" w:rsidRPr="008B0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25D">
        <w:rPr>
          <w:rFonts w:ascii="Times New Roman" w:hAnsi="Times New Roman" w:cs="Times New Roman"/>
          <w:b w:val="0"/>
          <w:sz w:val="28"/>
          <w:szCs w:val="28"/>
        </w:rPr>
        <w:t>А</w:t>
      </w:r>
      <w:r w:rsidR="008B0552" w:rsidRPr="008B0552">
        <w:rPr>
          <w:rFonts w:ascii="Times New Roman" w:hAnsi="Times New Roman" w:cs="Times New Roman"/>
          <w:b w:val="0"/>
          <w:sz w:val="28"/>
          <w:szCs w:val="28"/>
        </w:rPr>
        <w:t>дминистрация Дмитриевского сельсовета Золотухинского района Курской области ПОСТАНОВЛЯЕТ:</w:t>
      </w:r>
    </w:p>
    <w:p w:rsidR="00107699" w:rsidRPr="008B0552" w:rsidRDefault="00107699" w:rsidP="00E412F4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B0552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r:id="rId5" w:anchor="P567" w:history="1">
        <w:r w:rsidRPr="008B0552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Правила</w:t>
        </w:r>
      </w:hyperlink>
      <w:r w:rsidRPr="008B0552">
        <w:rPr>
          <w:rFonts w:ascii="Times New Roman" w:hAnsi="Times New Roman" w:cs="Times New Roman"/>
          <w:b w:val="0"/>
          <w:sz w:val="28"/>
          <w:szCs w:val="28"/>
        </w:rPr>
        <w:t xml:space="preserve">  разработки и утверждения административных регламентов предоставления муниципальных услуг в </w:t>
      </w:r>
      <w:r w:rsidR="00080279" w:rsidRPr="008B055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E329C" w:rsidRPr="008B0552">
        <w:rPr>
          <w:rFonts w:ascii="Times New Roman" w:hAnsi="Times New Roman" w:cs="Times New Roman"/>
          <w:b w:val="0"/>
          <w:sz w:val="28"/>
          <w:szCs w:val="28"/>
        </w:rPr>
        <w:t>Дмитриевского</w:t>
      </w:r>
      <w:r w:rsidR="00080279" w:rsidRPr="008B0552">
        <w:rPr>
          <w:rFonts w:ascii="Times New Roman" w:hAnsi="Times New Roman" w:cs="Times New Roman"/>
          <w:b w:val="0"/>
          <w:sz w:val="28"/>
          <w:szCs w:val="28"/>
        </w:rPr>
        <w:t xml:space="preserve"> сельсовета Золотухинского района</w:t>
      </w:r>
      <w:r w:rsidRPr="008B0552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области.</w:t>
      </w:r>
    </w:p>
    <w:p w:rsidR="00107699" w:rsidRPr="008B0552" w:rsidRDefault="00107699" w:rsidP="00E412F4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B0552">
        <w:rPr>
          <w:rFonts w:ascii="Times New Roman" w:hAnsi="Times New Roman" w:cs="Times New Roman"/>
          <w:b w:val="0"/>
          <w:bCs/>
          <w:sz w:val="28"/>
          <w:szCs w:val="28"/>
        </w:rPr>
        <w:t>2. Признать</w:t>
      </w:r>
      <w:r w:rsidR="00080279" w:rsidRPr="008B0552">
        <w:rPr>
          <w:rFonts w:ascii="Times New Roman" w:hAnsi="Times New Roman" w:cs="Times New Roman"/>
          <w:b w:val="0"/>
          <w:bCs/>
          <w:sz w:val="28"/>
          <w:szCs w:val="28"/>
        </w:rPr>
        <w:t xml:space="preserve"> утратившим силу постановление а</w:t>
      </w:r>
      <w:r w:rsidRPr="008B0552">
        <w:rPr>
          <w:rFonts w:ascii="Times New Roman" w:hAnsi="Times New Roman" w:cs="Times New Roman"/>
          <w:b w:val="0"/>
          <w:bCs/>
          <w:sz w:val="28"/>
          <w:szCs w:val="28"/>
        </w:rPr>
        <w:t xml:space="preserve">дминистрации </w:t>
      </w:r>
      <w:r w:rsidR="002E329C" w:rsidRPr="008B0552">
        <w:rPr>
          <w:rFonts w:ascii="Times New Roman" w:hAnsi="Times New Roman" w:cs="Times New Roman"/>
          <w:b w:val="0"/>
          <w:bCs/>
          <w:sz w:val="28"/>
          <w:szCs w:val="28"/>
        </w:rPr>
        <w:t>Дмитриевского</w:t>
      </w:r>
      <w:r w:rsidR="00080279" w:rsidRPr="008B055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</w:t>
      </w:r>
      <w:r w:rsidR="008B0552">
        <w:rPr>
          <w:rFonts w:ascii="Times New Roman" w:hAnsi="Times New Roman" w:cs="Times New Roman"/>
          <w:b w:val="0"/>
          <w:bCs/>
          <w:sz w:val="28"/>
          <w:szCs w:val="28"/>
        </w:rPr>
        <w:t>Золотухинского района от 01</w:t>
      </w:r>
      <w:r w:rsidR="0012623A">
        <w:rPr>
          <w:rFonts w:ascii="Times New Roman" w:hAnsi="Times New Roman" w:cs="Times New Roman"/>
          <w:b w:val="0"/>
          <w:bCs/>
          <w:sz w:val="28"/>
          <w:szCs w:val="28"/>
        </w:rPr>
        <w:t>.11.2018г. №60</w:t>
      </w:r>
      <w:r w:rsidRPr="008B0552">
        <w:rPr>
          <w:rFonts w:ascii="Times New Roman" w:hAnsi="Times New Roman" w:cs="Times New Roman"/>
          <w:b w:val="0"/>
          <w:bCs/>
          <w:sz w:val="28"/>
          <w:szCs w:val="28"/>
        </w:rPr>
        <w:t xml:space="preserve"> «О </w:t>
      </w:r>
      <w:r w:rsidRPr="008B0552">
        <w:rPr>
          <w:rFonts w:ascii="Times New Roman" w:hAnsi="Times New Roman" w:cs="Times New Roman"/>
          <w:b w:val="0"/>
          <w:sz w:val="28"/>
          <w:szCs w:val="28"/>
        </w:rPr>
        <w:t>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107699" w:rsidRPr="008B0552" w:rsidRDefault="00107699" w:rsidP="00E412F4">
      <w:pPr>
        <w:pStyle w:val="a5"/>
        <w:spacing w:line="360" w:lineRule="auto"/>
        <w:ind w:firstLine="720"/>
        <w:jc w:val="left"/>
        <w:rPr>
          <w:szCs w:val="28"/>
        </w:rPr>
      </w:pPr>
      <w:r w:rsidRPr="008B0552">
        <w:rPr>
          <w:szCs w:val="28"/>
        </w:rPr>
        <w:t xml:space="preserve">3. </w:t>
      </w:r>
      <w:proofErr w:type="gramStart"/>
      <w:r w:rsidRPr="008B0552">
        <w:rPr>
          <w:szCs w:val="28"/>
        </w:rPr>
        <w:t>Разместить</w:t>
      </w:r>
      <w:proofErr w:type="gramEnd"/>
      <w:r w:rsidRPr="008B0552">
        <w:rPr>
          <w:szCs w:val="28"/>
        </w:rPr>
        <w:t xml:space="preserve"> настоящее постановление на официа</w:t>
      </w:r>
      <w:r w:rsidR="00A65C95" w:rsidRPr="008B0552">
        <w:rPr>
          <w:szCs w:val="28"/>
        </w:rPr>
        <w:t>льном сайте а</w:t>
      </w:r>
      <w:r w:rsidRPr="008B0552">
        <w:rPr>
          <w:szCs w:val="28"/>
        </w:rPr>
        <w:t xml:space="preserve">дминистрации </w:t>
      </w:r>
      <w:r w:rsidR="002E329C" w:rsidRPr="008B0552">
        <w:rPr>
          <w:szCs w:val="28"/>
        </w:rPr>
        <w:t>Дмитриевского</w:t>
      </w:r>
      <w:r w:rsidR="00A65C95" w:rsidRPr="008B0552">
        <w:rPr>
          <w:szCs w:val="28"/>
        </w:rPr>
        <w:t xml:space="preserve"> сельсовета </w:t>
      </w:r>
      <w:r w:rsidRPr="008B0552">
        <w:rPr>
          <w:szCs w:val="28"/>
        </w:rPr>
        <w:t>Золотухинского района Курской области в сети Интернет.</w:t>
      </w:r>
    </w:p>
    <w:p w:rsidR="00107699" w:rsidRPr="008B0552" w:rsidRDefault="00107699" w:rsidP="00E412F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B055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B05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552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</w:t>
      </w:r>
      <w:r w:rsidR="002E329C" w:rsidRPr="008B05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07699" w:rsidRPr="008B0552" w:rsidRDefault="00107699" w:rsidP="00E412F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B0552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E412F4" w:rsidRPr="008B0552" w:rsidRDefault="00E412F4" w:rsidP="00E412F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412F4" w:rsidRPr="008B0552" w:rsidRDefault="00E412F4" w:rsidP="00E412F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07699" w:rsidRPr="008B0552" w:rsidRDefault="00E412F4" w:rsidP="00E412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055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2E329C" w:rsidRPr="008B0552">
        <w:rPr>
          <w:rFonts w:ascii="Times New Roman" w:hAnsi="Times New Roman" w:cs="Times New Roman"/>
          <w:bCs/>
          <w:sz w:val="28"/>
          <w:szCs w:val="28"/>
        </w:rPr>
        <w:t>Дмитриевского</w:t>
      </w:r>
      <w:r w:rsidRPr="008B0552">
        <w:rPr>
          <w:rFonts w:ascii="Times New Roman" w:hAnsi="Times New Roman" w:cs="Times New Roman"/>
          <w:bCs/>
          <w:sz w:val="28"/>
          <w:szCs w:val="28"/>
        </w:rPr>
        <w:t xml:space="preserve"> сельсовета                                         </w:t>
      </w:r>
      <w:r w:rsidR="002E329C" w:rsidRPr="008B0552">
        <w:rPr>
          <w:rFonts w:ascii="Times New Roman" w:hAnsi="Times New Roman" w:cs="Times New Roman"/>
          <w:bCs/>
          <w:sz w:val="28"/>
          <w:szCs w:val="28"/>
        </w:rPr>
        <w:t>О.В.Бедненко</w:t>
      </w:r>
    </w:p>
    <w:p w:rsidR="00107699" w:rsidRPr="008B0552" w:rsidRDefault="00107699" w:rsidP="00E412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0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552">
        <w:rPr>
          <w:rFonts w:ascii="Times New Roman" w:hAnsi="Times New Roman" w:cs="Times New Roman"/>
          <w:bCs/>
          <w:sz w:val="28"/>
          <w:szCs w:val="28"/>
        </w:rPr>
        <w:tab/>
      </w:r>
      <w:r w:rsidRPr="008B0552">
        <w:rPr>
          <w:rFonts w:ascii="Times New Roman" w:hAnsi="Times New Roman" w:cs="Times New Roman"/>
          <w:bCs/>
          <w:sz w:val="28"/>
          <w:szCs w:val="28"/>
        </w:rPr>
        <w:tab/>
      </w:r>
      <w:r w:rsidRPr="008B0552">
        <w:rPr>
          <w:rFonts w:ascii="Times New Roman" w:hAnsi="Times New Roman" w:cs="Times New Roman"/>
          <w:bCs/>
          <w:sz w:val="28"/>
          <w:szCs w:val="28"/>
        </w:rPr>
        <w:tab/>
      </w:r>
      <w:r w:rsidRPr="008B0552">
        <w:rPr>
          <w:rFonts w:ascii="Times New Roman" w:hAnsi="Times New Roman" w:cs="Times New Roman"/>
          <w:bCs/>
          <w:sz w:val="28"/>
          <w:szCs w:val="28"/>
        </w:rPr>
        <w:tab/>
      </w:r>
      <w:r w:rsidRPr="008B0552">
        <w:rPr>
          <w:rFonts w:ascii="Times New Roman" w:hAnsi="Times New Roman" w:cs="Times New Roman"/>
          <w:bCs/>
          <w:sz w:val="28"/>
          <w:szCs w:val="28"/>
        </w:rPr>
        <w:tab/>
      </w:r>
      <w:r w:rsidRPr="008B0552">
        <w:rPr>
          <w:rFonts w:ascii="Times New Roman" w:hAnsi="Times New Roman" w:cs="Times New Roman"/>
          <w:bCs/>
          <w:sz w:val="28"/>
          <w:szCs w:val="28"/>
        </w:rPr>
        <w:tab/>
      </w:r>
      <w:r w:rsidRPr="008B0552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E412F4" w:rsidRPr="008B055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107699" w:rsidRPr="008B0552" w:rsidRDefault="00107699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0552" w:rsidRDefault="008B0552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23A" w:rsidRDefault="0012623A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23A" w:rsidRDefault="0012623A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23A" w:rsidRDefault="0012623A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23A" w:rsidRDefault="0012623A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23A" w:rsidRPr="008B0552" w:rsidRDefault="0012623A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ADB" w:rsidRPr="008B0552" w:rsidRDefault="001B4ADB" w:rsidP="00E412F4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07699" w:rsidRPr="008B0552" w:rsidRDefault="00107699" w:rsidP="00A65C95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B055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:rsidR="00107699" w:rsidRPr="008B0552" w:rsidRDefault="00107699" w:rsidP="00A65C9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B055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107699" w:rsidRPr="008B0552" w:rsidRDefault="00107699" w:rsidP="00A65C9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B0552">
        <w:rPr>
          <w:rFonts w:ascii="Times New Roman" w:hAnsi="Times New Roman" w:cs="Times New Roman"/>
          <w:color w:val="000000"/>
          <w:sz w:val="28"/>
          <w:szCs w:val="28"/>
        </w:rPr>
        <w:t>Золотухинского района</w:t>
      </w:r>
    </w:p>
    <w:p w:rsidR="00107699" w:rsidRPr="008B0552" w:rsidRDefault="00E21D9E" w:rsidP="00A65C9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22.04.</w:t>
      </w:r>
      <w:r w:rsidR="00A14AC7">
        <w:rPr>
          <w:rFonts w:ascii="Times New Roman" w:hAnsi="Times New Roman" w:cs="Times New Roman"/>
          <w:color w:val="000000"/>
          <w:sz w:val="28"/>
          <w:szCs w:val="28"/>
        </w:rPr>
        <w:t xml:space="preserve"> 2022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10 </w:t>
      </w:r>
    </w:p>
    <w:p w:rsidR="00107699" w:rsidRPr="008B0552" w:rsidRDefault="00107699" w:rsidP="00A65C9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7699" w:rsidRPr="008B0552" w:rsidRDefault="00107699" w:rsidP="00A65C9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37"/>
      <w:bookmarkEnd w:id="1"/>
      <w:r w:rsidRPr="008B0552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</w:p>
    <w:p w:rsidR="00107699" w:rsidRPr="008B0552" w:rsidRDefault="00107699" w:rsidP="00A65C9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0552">
        <w:rPr>
          <w:rFonts w:ascii="Times New Roman" w:hAnsi="Times New Roman" w:cs="Times New Roman"/>
          <w:color w:val="000000"/>
          <w:sz w:val="28"/>
          <w:szCs w:val="28"/>
        </w:rPr>
        <w:t>РАЗРАБОТКИ И УТВЕРЖДЕНИЯ АДМИНИСТРАТИВНЫХ РЕГЛАМЕНТОВ</w:t>
      </w:r>
    </w:p>
    <w:p w:rsidR="00107699" w:rsidRPr="008B0552" w:rsidRDefault="00107699" w:rsidP="00A65C9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055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МУНИЦИПАЛЬНЫХ УСЛУГ</w:t>
      </w:r>
    </w:p>
    <w:p w:rsidR="00107699" w:rsidRPr="008B0552" w:rsidRDefault="00107699" w:rsidP="00A65C9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7699" w:rsidRPr="008B0552" w:rsidRDefault="00107699" w:rsidP="00A65C9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B0552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107699" w:rsidRPr="008B0552" w:rsidRDefault="00107699" w:rsidP="00E412F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107699" w:rsidRPr="008B0552" w:rsidRDefault="00107699" w:rsidP="00E412F4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B0552">
        <w:rPr>
          <w:rFonts w:ascii="Times New Roman" w:hAnsi="Times New Roman" w:cs="Times New Roman"/>
          <w:color w:val="000000"/>
          <w:sz w:val="28"/>
          <w:szCs w:val="28"/>
        </w:rPr>
        <w:t>1. Настоящие Правила устанавливают порядок разработки и утверждения административных регламентов предоставления муниципальных услуг органами исполнительной власти Золотухинского района Курской области (далее соответственно - орган, предоставляющий муниципальные услуги, административный регламент).</w:t>
      </w:r>
    </w:p>
    <w:p w:rsidR="00107699" w:rsidRPr="008B0552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B0552">
        <w:rPr>
          <w:rFonts w:ascii="Times New Roman" w:hAnsi="Times New Roman" w:cs="Times New Roman"/>
          <w:color w:val="000000"/>
          <w:sz w:val="28"/>
          <w:szCs w:val="28"/>
        </w:rPr>
        <w:t>2. Административные регламенты разрабатываются и утверждаются органами, предоставляющими муниципальные услуги.</w:t>
      </w:r>
    </w:p>
    <w:p w:rsidR="00107699" w:rsidRPr="008B0552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45"/>
      <w:bookmarkEnd w:id="2"/>
      <w:r w:rsidRPr="008B0552">
        <w:rPr>
          <w:rFonts w:ascii="Times New Roman" w:hAnsi="Times New Roman" w:cs="Times New Roman"/>
          <w:color w:val="000000"/>
          <w:sz w:val="28"/>
          <w:szCs w:val="28"/>
        </w:rPr>
        <w:t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нормативными актами Курской области.</w:t>
      </w:r>
    </w:p>
    <w:p w:rsidR="00107699" w:rsidRPr="008B0552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B055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услуги. 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0552">
        <w:rPr>
          <w:rFonts w:ascii="Times New Roman" w:hAnsi="Times New Roman" w:cs="Times New Roman"/>
          <w:color w:val="000000"/>
          <w:sz w:val="28"/>
          <w:szCs w:val="28"/>
        </w:rPr>
        <w:t>Исполнение органами местного самоуправления отдельных государственных полномочий Российской Федерации, переданных им на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федеральных законов с предоставлением субвенций из федерального бюджета, осуществляется в порядке, установленном административным регламентом предоставления услуги в сфере переданных полномочий, который утверждается соответствующим федеральным органом исполнительной власти, если иное не установлено федеральным законом.</w:t>
      </w:r>
      <w:proofErr w:type="gramEnd"/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4. Разработка, согласование, проведение экспертизы и утверждение проектов административных регламентов осуществляются органами, предоставляющими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 услуги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5. Разработка административных регламентов включает следующие этапы: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0"/>
      <w:bookmarkEnd w:id="3"/>
      <w:r w:rsidRPr="00A50D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внесение в реестр услуг органами, предоставляющими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сведений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51"/>
      <w:bookmarkEnd w:id="4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б) преобразование сведений, указанных в </w:t>
      </w:r>
      <w:hyperlink w:anchor="P50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подпункте "а"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6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12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организации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услуг";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в) автоматическое формирование из сведений, указанных в </w:t>
      </w:r>
      <w:hyperlink w:anchor="P51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подпункте "б"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60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разделом II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6. Сведения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услуге, указанные в </w:t>
      </w:r>
      <w:hyperlink w:anchor="P50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подпункте "а" пункта 5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Правил, должны быть достаточны для описания: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54"/>
      <w:bookmarkEnd w:id="5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объединенных общими признаками;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уникальных для каждой категории заявителей, указанной в </w:t>
      </w:r>
      <w:hyperlink w:anchor="P54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</w:t>
      </w: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критериях</w:t>
      </w:r>
      <w:proofErr w:type="gram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предоставлении (об отказе в предоставлении)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максимального срока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(далее - вариант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услуги).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услуге, преобразованные в машиночитаемый вид в соответствии с </w:t>
      </w:r>
      <w:hyperlink w:anchor="P51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подпунктом "б" пункта 5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57"/>
      <w:bookmarkEnd w:id="6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административных регламентов органы, предоставляющие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предусматривают оптимизацию (повышение качества)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услуг, в том числе возможность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упреждающем (</w:t>
      </w:r>
      <w:proofErr w:type="spell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проактивном</w:t>
      </w:r>
      <w:proofErr w:type="spell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) режиме, многоканальность и экстерриториальность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услуг, описания всех вариантов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внедрение реестровой модели</w:t>
      </w:r>
      <w:proofErr w:type="gram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услуг, а также внедрение иных принципов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услуг, предусмотренных Федеральным </w:t>
      </w:r>
      <w:hyperlink r:id="rId7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"Об организации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услуг".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8. Наименование административных регламентов определяется органами, предоставляющими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государственная услуга.</w:t>
      </w:r>
    </w:p>
    <w:p w:rsidR="00107699" w:rsidRPr="00A50DE7" w:rsidRDefault="00107699" w:rsidP="00E412F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107699" w:rsidRPr="00A50DE7" w:rsidRDefault="00107699" w:rsidP="00E412F4">
      <w:pPr>
        <w:pStyle w:val="ConsPlusTitl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60"/>
      <w:bookmarkEnd w:id="7"/>
      <w:r w:rsidRPr="00A50DE7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</w:t>
      </w:r>
    </w:p>
    <w:p w:rsidR="00107699" w:rsidRPr="00A50DE7" w:rsidRDefault="00107699" w:rsidP="00E412F4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и содержанию административных регламентов</w:t>
      </w:r>
    </w:p>
    <w:p w:rsidR="00107699" w:rsidRPr="00A50DE7" w:rsidRDefault="00107699" w:rsidP="00E412F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107699" w:rsidRPr="00A50DE7" w:rsidRDefault="00107699" w:rsidP="00E412F4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9. В административный регламент включаются следующие разделы: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а) общие положения;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б) стандарт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г) формы </w:t>
      </w: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административного регламента;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8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части 1.1 статьи 16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организации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услуг", а также их должностных лиц,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или муниципальных служащих, работников.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10. В раздел "Общие положения" включаются следующие положения: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а) предмет регулирования административного регламента;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б) круг заявителей;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в) требование предоставления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11. Раздел "Стандарт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услуги" состоит из 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следующих подразделов: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а) наименование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б) наименование органа, предоставляющего государственную услугу;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в) результат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г) срок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) правовые основания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) 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и) размер платы, взимаемой с заявителя при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способы ее взимания;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л) срок регистрации запроса заявителя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м) требования к помещениям, в которых предоставляются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) показатели доступности и качества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о) иные требования к 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учитывающие особенности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 в многофункциональных центрах и особенности предоставления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в электронной форме.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12. Подраздел "Наименование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муниципальну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>ю услугу" должен включать следующие положения: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а) полное наименование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муниципальну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>ю услугу;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б) возможность (невозможность) принятия многофункциональным 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центром решения об отказе в приеме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(в случае, если запрос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может быть подан в многофункциональный центр).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91"/>
      <w:bookmarkEnd w:id="8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13. Подраздел "Результат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услуги" должен включать следующие положения: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результата (результатов)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состав реестровой записи о результате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является реестровая запись);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14. Положения, указанные в </w:t>
      </w:r>
      <w:hyperlink w:anchor="P91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пункте 13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Правил, приводятся для каждого варианта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15. Подраздел "Срок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услуги" должен включать сведения о максимальном сроке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 органе, предоставляющем государственную услугу, в том числе в случае, если запрос и документы и (или) информация, необходимые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поданы заявителем посредством почтового отправления в орган, предоставляющий государственную услугу;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информационной системе "Единый портал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 (функций)" (далее - Единый портал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услуг), на официальном сайте органа, предоставляющего услугу;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поданы заявителем в многофункциональном центре.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для каждого 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"Правовые основания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услуги" должен включать сведения о размещении на официальном сайте органа, предоставляющего услугу, а также на Едином портале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их должностных лиц, муниципальных служащих, работников.</w:t>
      </w:r>
      <w:proofErr w:type="gramEnd"/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"Исчерпывающий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услуги"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положения: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состав и способы подачи запроса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который должен содержать: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органа, предоставляющего услугу;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перечень прилагаемых к запросу документов и (или) информации;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111"/>
      <w:bookmarkEnd w:id="9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112"/>
      <w:bookmarkEnd w:id="10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(категорий документов).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Исчерпывающий перечень документов, указанных в </w:t>
      </w:r>
      <w:hyperlink w:anchor="P111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абзацах восьмом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12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девятом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18. Подраздел "Исчерпывающий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услуги" должен включать информацию об исчерпывающем перечне таких оснований.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19. Подраздел "Исчерпывающий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услуги" должен включать следующие положения: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118"/>
      <w:bookmarkEnd w:id="11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случае, если возможность приостановления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119"/>
      <w:bookmarkEnd w:id="12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120"/>
      <w:bookmarkEnd w:id="13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Для каждого основания, включенного в перечни, указанные в </w:t>
      </w:r>
      <w:hyperlink w:anchor="P118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абзацах втором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19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третьем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критерии принятия решения о приостановлении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Исчерпывающий перечень оснований, предусмотренных </w:t>
      </w:r>
      <w:hyperlink w:anchor="P118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абзацами вторым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19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третьим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таких оснований следует прямо указать в тексте административного регламента на их отсутствие.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20. В подраздел "Размер платы, взимаемой с заявителя при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способы ее взимания" включаются следующие положения: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а) сведения о размещении на Едином портале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 информации о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пошлины или иной платы, взимаемой за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 подраздел "Требования к помещениям, в которых предоставляются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услуги"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 подраздел "Показатели качества и доступности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услуги" включается перечень показателей качества и доступности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документов в электронной форме, своевременное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(отсутствие нарушений сроков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услуги),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доступность</w:t>
      </w:r>
      <w:proofErr w:type="gram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удобство информирования заявителя о ходе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получения результата предоставления услуги.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23. В подраздел "Иные требования к 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услуги" включаются следующие положения: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128"/>
      <w:bookmarkEnd w:id="14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размер платы за предоставление указанных в </w:t>
      </w:r>
      <w:hyperlink w:anchor="P128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подпункте "а"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в) перечень информационных систем, используемых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24.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132"/>
      <w:bookmarkEnd w:id="15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а) перечень вариантов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</w:t>
      </w: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включающий</w:t>
      </w:r>
      <w:proofErr w:type="gram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варианты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или муниципальной услуги без рассмотрения (при необходимости);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б) описание административной процедуры профилирования заявителя;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26. Подразделы, содержащие описание вариантов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P132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подпунктом "а" пункта 24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Правил, и должны содержать результат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максимальный срок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включаются следующие положения: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) федеральные органы исполнительной власти,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корпорации, органы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внебюджетных фондов, участвующие в приеме запроса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сведения о возможности подачи запроса в территориальный орган, центральный аппарат или многофункциональный центр (при наличии такой возможности);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е) возможность (невозможность) приема органом, предоставляющим государственную услугу, или многофункциональным центром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органе, предоставляющем государственную услугу, или в многофункциональном центре.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который должен содержать: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федерального органа исполнительной власти, органа государственного внебюджетного фонда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корпорации, органа исполнительной власти субъекта Российской Федерации (для 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 по переданным полномочиям), в которые направляется запрос;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направляемые в запросе сведения;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запрашиваемые в запросе сведения с указанием их цели использования;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основание для информационного запроса, срок его направления;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Орган, предоставляющий услугу, организует между входящими в его состав структурными подразделениями обмен сведениями, необходимыми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29. В описание административной процедуры приостановления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включаются следующие положения: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административных действий;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в) перечень оснований для возобновления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включаются следующие положения: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исчисляемый </w:t>
      </w: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органом, предоставляющим услугу, всех сведений, необходимых для принятия решения.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31. В описание административной процедуры предоставления 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включаются следующие положения: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а) способы предоставления 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срок предоставления заявителю 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в) возможность (невозможность) предоставления органом, предоставляющим услугу, или многофункциональным центром 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>б) срок, необходимый для получения таких документов и (или) информации;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г) перечень федеральных органов исполнительной власти,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корпораций,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внебюджетных фондов, участвующих в административной процедуре, в случае, если они известны (при необходимости).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33. В случае если вариант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предполагает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упреждающем (</w:t>
      </w:r>
      <w:proofErr w:type="spell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проактивном</w:t>
      </w:r>
      <w:proofErr w:type="spell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включаются следующие положения: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упреждающем (</w:t>
      </w:r>
      <w:proofErr w:type="spell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проактивном</w:t>
      </w:r>
      <w:proofErr w:type="spell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) режиме или подачи заявителем запроса о предоставлении 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после осуществления органом, предоставляющим государственную услугу, мероприятий в соответствии с </w:t>
      </w:r>
      <w:hyperlink r:id="rId9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пунктом 1 части 1 статьи 7.3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организации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услуг";</w:t>
      </w:r>
      <w:proofErr w:type="gramEnd"/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171"/>
      <w:bookmarkEnd w:id="16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услугу, является основанием для предоставления заявителю 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упреждающем (</w:t>
      </w:r>
      <w:proofErr w:type="spell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проактивном</w:t>
      </w:r>
      <w:proofErr w:type="spellEnd"/>
      <w:r w:rsidRPr="00A50DE7">
        <w:rPr>
          <w:rFonts w:ascii="Times New Roman" w:hAnsi="Times New Roman" w:cs="Times New Roman"/>
          <w:color w:val="000000"/>
          <w:sz w:val="28"/>
          <w:szCs w:val="28"/>
        </w:rPr>
        <w:t>) режиме;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в) наименование информационной системы, из которой должны 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поступить сведения, указанные в </w:t>
      </w:r>
      <w:hyperlink w:anchor="P171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подпункте "б"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а также информационной системы органа, предоставляющего государственную услугу, в которую должны поступить данные сведения;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государственную услугу, после поступления в информационную систему данного органа сведений, указанных в </w:t>
      </w:r>
      <w:hyperlink w:anchor="P171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подпункте "б"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34. Раздел "Формы </w:t>
      </w: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административного регламента" состоит из следующих подразделов: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а) порядок осуществления текущего </w:t>
      </w: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принятием ими решений;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порядок и формы </w:t>
      </w: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в)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107699" w:rsidRPr="00A50DE7" w:rsidRDefault="00107699" w:rsidP="00E412F4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proofErr w:type="gramStart"/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Раздел "Досудебный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10" w:history="1">
        <w:r w:rsidRPr="00A50DE7">
          <w:rPr>
            <w:rFonts w:ascii="Times New Roman" w:hAnsi="Times New Roman" w:cs="Times New Roman"/>
            <w:color w:val="000000"/>
            <w:sz w:val="28"/>
            <w:szCs w:val="28"/>
          </w:rPr>
          <w:t>части 1.1 статьи 16</w:t>
        </w:r>
      </w:hyperlink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организации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услуг", а также их должностных лиц,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A50DE7">
        <w:rPr>
          <w:rFonts w:ascii="Times New Roman" w:hAnsi="Times New Roman" w:cs="Times New Roman"/>
          <w:color w:val="000000"/>
          <w:sz w:val="28"/>
          <w:szCs w:val="28"/>
        </w:rPr>
        <w:t xml:space="preserve"> или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107699" w:rsidRPr="00A50DE7" w:rsidRDefault="00107699" w:rsidP="00E412F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107699" w:rsidRPr="002528D0" w:rsidRDefault="00107699" w:rsidP="00E412F4">
      <w:pPr>
        <w:pStyle w:val="ConsPlusTitle"/>
        <w:spacing w:line="360" w:lineRule="auto"/>
        <w:ind w:firstLine="540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28D0">
        <w:rPr>
          <w:rFonts w:ascii="Times New Roman" w:hAnsi="Times New Roman" w:cs="Times New Roman"/>
          <w:b w:val="0"/>
          <w:color w:val="000000"/>
          <w:sz w:val="28"/>
          <w:szCs w:val="28"/>
        </w:rPr>
        <w:t>36.Порядок согласования, утверждения административных регламентов и проведения экспертизы проектов административных регламентов устанавливается нормативным актом Курской области.</w:t>
      </w:r>
    </w:p>
    <w:p w:rsidR="00EC2E7A" w:rsidRDefault="00EC2E7A" w:rsidP="00E412F4"/>
    <w:sectPr w:rsidR="00EC2E7A" w:rsidSect="0094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699"/>
    <w:rsid w:val="00080279"/>
    <w:rsid w:val="000C0C09"/>
    <w:rsid w:val="00107699"/>
    <w:rsid w:val="0012623A"/>
    <w:rsid w:val="001657F7"/>
    <w:rsid w:val="001767F6"/>
    <w:rsid w:val="001B4933"/>
    <w:rsid w:val="001B4ADB"/>
    <w:rsid w:val="002646E4"/>
    <w:rsid w:val="002E0FFB"/>
    <w:rsid w:val="002E329C"/>
    <w:rsid w:val="003C3D4C"/>
    <w:rsid w:val="0069525D"/>
    <w:rsid w:val="00704E7B"/>
    <w:rsid w:val="00787591"/>
    <w:rsid w:val="008B0552"/>
    <w:rsid w:val="009418DE"/>
    <w:rsid w:val="00A14AC7"/>
    <w:rsid w:val="00A65C95"/>
    <w:rsid w:val="00B95302"/>
    <w:rsid w:val="00DF769A"/>
    <w:rsid w:val="00E21D9E"/>
    <w:rsid w:val="00E412F4"/>
    <w:rsid w:val="00EC2E7A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7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7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1076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76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076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07699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Базовый"/>
    <w:uiPriority w:val="99"/>
    <w:rsid w:val="00107699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B8147CB449787A09B7A38611C29F8ACE711F1B13016DD3BD1FD36DA72ACFF7B25C2E30A25E78B70AC3253B75B6A4E05716977452DF2EFw7g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CB8147CB449787A09B7A38611C29F8ACE711F1B13016DD3BD1FD36DA72ACFF69259AEF0A24FA8E70B96402F1w0g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B8147CB449787A09B7A38611C29F8ACE711F1B13016DD3BD1FD36DA72ACFF7B25C2E10E21EFDA23E3330FF30F794E06716B7559w2gDK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ownloads\299676december.doc" TargetMode="External"/><Relationship Id="rId10" Type="http://schemas.openxmlformats.org/officeDocument/2006/relationships/hyperlink" Target="consultantplus://offline/ref=82CB8147CB449787A09B7A38611C29F8ACE711F1B13016DD3BD1FD36DA72ACFF7B25C2E30A25E78B70AC3253B75B6A4E05716977452DF2EFw7gBK" TargetMode="External"/><Relationship Id="rId4" Type="http://schemas.openxmlformats.org/officeDocument/2006/relationships/hyperlink" Target="consultantplus://offline/ref=3BC3B0F7EAA0D7F97A7AEADD40503EE9F172126F7887BA0665D1D84E3BDB70A7E64A07072806153574F6C6A0E9U5EAK" TargetMode="External"/><Relationship Id="rId9" Type="http://schemas.openxmlformats.org/officeDocument/2006/relationships/hyperlink" Target="consultantplus://offline/ref=82CB8147CB449787A09B7A38611C29F8ACE711F1B13016DD3BD1FD36DA72ACFF7B25C2E10923EFDA23E3330FF30F794E06716B7559w2g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Valentuna</cp:lastModifiedBy>
  <cp:revision>19</cp:revision>
  <cp:lastPrinted>2022-05-30T07:02:00Z</cp:lastPrinted>
  <dcterms:created xsi:type="dcterms:W3CDTF">2022-03-03T11:46:00Z</dcterms:created>
  <dcterms:modified xsi:type="dcterms:W3CDTF">2022-05-30T07:06:00Z</dcterms:modified>
</cp:coreProperties>
</file>